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Meeting Date: August 9th, 2017</w:t>
      </w:r>
    </w:p>
    <w:p w:rsidR="00000000" w:rsidDel="00000000" w:rsidP="00000000" w:rsidRDefault="00000000" w:rsidRPr="00000000">
      <w:pPr>
        <w:contextualSpacing w:val="0"/>
        <w:rPr/>
      </w:pPr>
      <w:r w:rsidDel="00000000" w:rsidR="00000000" w:rsidRPr="00000000">
        <w:rPr>
          <w:rtl w:val="0"/>
        </w:rPr>
        <w:t xml:space="preserve">Location: Kenmore Mercy Hospital.</w:t>
      </w:r>
    </w:p>
    <w:tbl>
      <w:tblPr>
        <w:tblStyle w:val="Table1"/>
        <w:tblW w:w="129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515"/>
        <w:gridCol w:w="3960"/>
        <w:gridCol w:w="6475"/>
        <w:tblGridChange w:id="0">
          <w:tblGrid>
            <w:gridCol w:w="2515"/>
            <w:gridCol w:w="3960"/>
            <w:gridCol w:w="6475"/>
          </w:tblGrid>
        </w:tblGridChange>
      </w:tblGrid>
      <w:tr>
        <w:tc>
          <w:tcPr/>
          <w:p w:rsidR="00000000" w:rsidDel="00000000" w:rsidP="00000000" w:rsidRDefault="00000000" w:rsidRPr="00000000">
            <w:pPr>
              <w:contextualSpacing w:val="0"/>
              <w:jc w:val="right"/>
              <w:rPr>
                <w:b w:val="0"/>
              </w:rPr>
            </w:pPr>
            <w:r w:rsidDel="00000000" w:rsidR="00000000" w:rsidRPr="00000000">
              <w:rPr>
                <w:b w:val="0"/>
                <w:rtl w:val="0"/>
              </w:rPr>
              <w:t xml:space="preserve">Item</w:t>
            </w:r>
          </w:p>
        </w:tc>
        <w:tc>
          <w:tcPr/>
          <w:p w:rsidR="00000000" w:rsidDel="00000000" w:rsidP="00000000" w:rsidRDefault="00000000" w:rsidRPr="00000000">
            <w:pPr>
              <w:contextualSpacing w:val="0"/>
              <w:rPr/>
            </w:pPr>
            <w:r w:rsidDel="00000000" w:rsidR="00000000" w:rsidRPr="00000000">
              <w:rPr>
                <w:rtl w:val="0"/>
              </w:rPr>
              <w:t xml:space="preserve">Discussion</w:t>
            </w:r>
          </w:p>
        </w:tc>
        <w:tc>
          <w:tcPr/>
          <w:p w:rsidR="00000000" w:rsidDel="00000000" w:rsidP="00000000" w:rsidRDefault="00000000" w:rsidRPr="00000000">
            <w:pPr>
              <w:contextualSpacing w:val="0"/>
              <w:rPr/>
            </w:pPr>
            <w:r w:rsidDel="00000000" w:rsidR="00000000" w:rsidRPr="00000000">
              <w:rPr>
                <w:rtl w:val="0"/>
              </w:rPr>
              <w:t xml:space="preserve">Comments and follow up</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Attendance</w:t>
            </w:r>
          </w:p>
        </w:tc>
        <w:tc>
          <w:tcPr/>
          <w:p w:rsidR="00000000" w:rsidDel="00000000" w:rsidP="00000000" w:rsidRDefault="00000000" w:rsidRPr="00000000">
            <w:pPr>
              <w:contextualSpacing w:val="0"/>
              <w:rPr/>
            </w:pPr>
            <w:r w:rsidDel="00000000" w:rsidR="00000000" w:rsidRPr="00000000">
              <w:rPr>
                <w:rtl w:val="0"/>
              </w:rPr>
              <w:t xml:space="preserve">30</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Future meetings and classes</w:t>
            </w:r>
          </w:p>
        </w:tc>
        <w:tc>
          <w:tcPr/>
          <w:p w:rsidR="00000000" w:rsidDel="00000000" w:rsidP="00000000" w:rsidRDefault="00000000" w:rsidRPr="00000000">
            <w:pPr>
              <w:contextualSpacing w:val="0"/>
              <w:rPr/>
            </w:pPr>
            <w:r w:rsidDel="00000000" w:rsidR="00000000" w:rsidRPr="00000000">
              <w:rPr>
                <w:rtl w:val="0"/>
              </w:rPr>
              <w:t xml:space="preserve">Next meeting- October, 11</w:t>
            </w:r>
            <w:r w:rsidDel="00000000" w:rsidR="00000000" w:rsidRPr="00000000">
              <w:rPr>
                <w:vertAlign w:val="superscript"/>
                <w:rtl w:val="0"/>
              </w:rPr>
              <w:t xml:space="preserve">th</w:t>
            </w:r>
            <w:r w:rsidDel="00000000" w:rsidR="00000000" w:rsidRPr="00000000">
              <w:rPr>
                <w:rtl w:val="0"/>
              </w:rPr>
              <w:t xml:space="preserve"> 2017</w:t>
            </w:r>
          </w:p>
        </w:tc>
        <w:tc>
          <w:tcPr/>
          <w:p w:rsidR="00000000" w:rsidDel="00000000" w:rsidP="00000000" w:rsidRDefault="00000000" w:rsidRPr="00000000">
            <w:pPr>
              <w:contextualSpacing w:val="0"/>
              <w:rPr/>
            </w:pPr>
            <w:r w:rsidDel="00000000" w:rsidR="00000000" w:rsidRPr="00000000">
              <w:rPr>
                <w:rtl w:val="0"/>
              </w:rPr>
              <w:t xml:space="preserve">Topic: Human Trafficking, Rikki Nowatka from the International Institute of Buffalo </w:t>
            </w:r>
          </w:p>
          <w:p w:rsidR="00000000" w:rsidDel="00000000" w:rsidP="00000000" w:rsidRDefault="00000000" w:rsidRPr="00000000">
            <w:pPr>
              <w:contextualSpacing w:val="0"/>
              <w:rPr/>
            </w:pPr>
            <w:r w:rsidDel="00000000" w:rsidR="00000000" w:rsidRPr="00000000">
              <w:rPr>
                <w:rtl w:val="0"/>
              </w:rPr>
              <w:t xml:space="preserve">Location: Russell’s</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Past minutes review</w:t>
            </w:r>
          </w:p>
        </w:tc>
        <w:tc>
          <w:tcPr/>
          <w:p w:rsidR="00000000" w:rsidDel="00000000" w:rsidP="00000000" w:rsidRDefault="00000000" w:rsidRPr="00000000">
            <w:pPr>
              <w:contextualSpacing w:val="0"/>
              <w:rPr/>
            </w:pPr>
            <w:r w:rsidDel="00000000" w:rsidR="00000000" w:rsidRPr="00000000">
              <w:rPr>
                <w:rtl w:val="0"/>
              </w:rPr>
              <w:t xml:space="preserve">Accepted as is.</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Presidents report</w:t>
            </w:r>
          </w:p>
        </w:tc>
        <w:tc>
          <w:tcPr/>
          <w:p w:rsidR="00000000" w:rsidDel="00000000" w:rsidP="00000000" w:rsidRDefault="00000000" w:rsidRPr="00000000">
            <w:pPr>
              <w:contextualSpacing w:val="0"/>
              <w:rPr/>
            </w:pPr>
            <w:r w:rsidDel="00000000" w:rsidR="00000000" w:rsidRPr="00000000">
              <w:rPr>
                <w:rtl w:val="0"/>
              </w:rPr>
              <w:t xml:space="preserve">Accepted</w:t>
            </w:r>
          </w:p>
          <w:p w:rsidR="00000000" w:rsidDel="00000000" w:rsidP="00000000" w:rsidRDefault="00000000" w:rsidRPr="00000000">
            <w:pPr>
              <w:contextualSpacing w:val="0"/>
              <w:rPr/>
            </w:pPr>
            <w:r w:rsidDel="00000000" w:rsidR="00000000" w:rsidRPr="00000000">
              <w:rPr>
                <w:rtl w:val="0"/>
              </w:rPr>
              <w:t xml:space="preserve">President: Roseann Mohney (second term)</w:t>
            </w:r>
          </w:p>
          <w:p w:rsidR="00000000" w:rsidDel="00000000" w:rsidP="00000000" w:rsidRDefault="00000000" w:rsidRPr="00000000">
            <w:pPr>
              <w:contextualSpacing w:val="0"/>
              <w:rPr/>
            </w:pPr>
            <w:r w:rsidDel="00000000" w:rsidR="00000000" w:rsidRPr="00000000">
              <w:rPr>
                <w:rtl w:val="0"/>
              </w:rPr>
              <w:t xml:space="preserve">Secretary: Renee Sylvies (second term)</w:t>
            </w:r>
          </w:p>
          <w:p w:rsidR="00000000" w:rsidDel="00000000" w:rsidP="00000000" w:rsidRDefault="00000000" w:rsidRPr="00000000">
            <w:pPr>
              <w:contextualSpacing w:val="0"/>
              <w:rPr/>
            </w:pPr>
            <w:r w:rsidDel="00000000" w:rsidR="00000000" w:rsidRPr="00000000">
              <w:rPr>
                <w:rtl w:val="0"/>
              </w:rPr>
              <w:t xml:space="preserve">Treasurer: Cheryl Marcel (second term)</w:t>
            </w:r>
          </w:p>
          <w:p w:rsidR="00000000" w:rsidDel="00000000" w:rsidP="00000000" w:rsidRDefault="00000000" w:rsidRPr="00000000">
            <w:pPr>
              <w:contextualSpacing w:val="0"/>
              <w:rPr/>
            </w:pPr>
            <w:r w:rsidDel="00000000" w:rsidR="00000000" w:rsidRPr="00000000">
              <w:rPr>
                <w:rtl w:val="0"/>
              </w:rPr>
              <w:t xml:space="preserve">Representatives: Primary: Cheryl Marcel, Roseann Mohney.</w:t>
            </w:r>
          </w:p>
          <w:p w:rsidR="00000000" w:rsidDel="00000000" w:rsidP="00000000" w:rsidRDefault="00000000" w:rsidRPr="00000000">
            <w:pPr>
              <w:contextualSpacing w:val="0"/>
              <w:rPr/>
            </w:pPr>
            <w:r w:rsidDel="00000000" w:rsidR="00000000" w:rsidRPr="00000000">
              <w:rPr>
                <w:rtl w:val="0"/>
              </w:rPr>
              <w:t xml:space="preserve">Alternates: Kathy Manning and Debbie Deibel. </w:t>
            </w:r>
          </w:p>
        </w:tc>
        <w:tc>
          <w:tcPr/>
          <w:p w:rsidR="00000000" w:rsidDel="00000000" w:rsidP="00000000" w:rsidRDefault="00000000" w:rsidRPr="00000000">
            <w:pPr>
              <w:contextualSpacing w:val="0"/>
              <w:rPr/>
            </w:pPr>
            <w:r w:rsidDel="00000000" w:rsidR="00000000" w:rsidRPr="00000000">
              <w:rPr>
                <w:rtl w:val="0"/>
              </w:rPr>
              <w:t xml:space="preserve">Recruitment needs: membership total now back over 100 current members.</w:t>
            </w:r>
          </w:p>
          <w:p w:rsidR="00000000" w:rsidDel="00000000" w:rsidP="00000000" w:rsidRDefault="00000000" w:rsidRPr="00000000">
            <w:pPr>
              <w:contextualSpacing w:val="0"/>
              <w:rPr/>
            </w:pPr>
            <w:r w:rsidDel="00000000" w:rsidR="00000000" w:rsidRPr="00000000">
              <w:rPr>
                <w:rtl w:val="0"/>
              </w:rPr>
              <w:t xml:space="preserve">Call for Officers and Officer elect positions, call for representatives.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Reminder about free CE availability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Our next chapter meeting is October 11th with topic of Human Trafficking and its’ intersection with medical and substance abuse providers.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note that our December meeting date has been changed from December 13th to TUESDAY, DECEMBER 12TH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Congratulations to our chapter member and National Historian, Joanne Fadale, who has been selected to receive the Judith Kelleher award at the Anita Dorr Luncheon at the National conference in St Louis.  This prestigious award recognizes the recipient for exemplary achievements in the ENA.  Our chapter is proud and honored to have you as a member.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must have our chapter elections at our October meeting in order to comply with National requirements.  Please consider to volunteer for our chapter offices.  Mentoring will be provided.</w:t>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Treasurers report</w:t>
            </w:r>
          </w:p>
        </w:tc>
        <w:tc>
          <w:tcPr/>
          <w:p w:rsidR="00000000" w:rsidDel="00000000" w:rsidP="00000000" w:rsidRDefault="00000000" w:rsidRPr="00000000">
            <w:pPr>
              <w:contextualSpacing w:val="0"/>
              <w:rPr/>
            </w:pPr>
            <w:r w:rsidDel="00000000" w:rsidR="00000000" w:rsidRPr="00000000">
              <w:rPr>
                <w:rtl w:val="0"/>
              </w:rPr>
              <w:t xml:space="preserve">Accepted as is</w:t>
            </w:r>
          </w:p>
        </w:tc>
        <w:tc>
          <w:tcPr/>
          <w:p w:rsidR="00000000" w:rsidDel="00000000" w:rsidP="00000000" w:rsidRDefault="00000000" w:rsidRPr="00000000">
            <w:pPr>
              <w:contextualSpacing w:val="0"/>
              <w:rPr/>
            </w:pPr>
            <w:r w:rsidDel="00000000" w:rsidR="00000000" w:rsidRPr="00000000">
              <w:rPr>
                <w:rtl w:val="0"/>
              </w:rPr>
              <w:t xml:space="preserve">Cheryl Marcel following</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Current topic</w:t>
            </w:r>
          </w:p>
        </w:tc>
        <w:tc>
          <w:tcPr/>
          <w:p w:rsidR="00000000" w:rsidDel="00000000" w:rsidP="00000000" w:rsidRDefault="00000000" w:rsidRPr="00000000">
            <w:pPr>
              <w:contextualSpacing w:val="0"/>
              <w:rPr/>
            </w:pPr>
            <w:r w:rsidDel="00000000" w:rsidR="00000000" w:rsidRPr="00000000">
              <w:rPr>
                <w:rtl w:val="0"/>
              </w:rPr>
              <w:t xml:space="preserve">Malignant Hyperthermia</w:t>
            </w:r>
          </w:p>
        </w:tc>
        <w:tc>
          <w:tcPr/>
          <w:p w:rsidR="00000000" w:rsidDel="00000000" w:rsidP="00000000" w:rsidRDefault="00000000" w:rsidRPr="00000000">
            <w:pPr>
              <w:contextualSpacing w:val="0"/>
              <w:rPr/>
            </w:pPr>
            <w:r w:rsidDel="00000000" w:rsidR="00000000" w:rsidRPr="00000000">
              <w:rPr>
                <w:rtl w:val="0"/>
              </w:rPr>
              <w:t xml:space="preserve">Dr Stacey Watt from Mhaus.org</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Current sponsor</w:t>
            </w:r>
          </w:p>
        </w:tc>
        <w:tc>
          <w:tcPr/>
          <w:p w:rsidR="00000000" w:rsidDel="00000000" w:rsidP="00000000" w:rsidRDefault="00000000" w:rsidRPr="00000000">
            <w:pPr>
              <w:contextualSpacing w:val="0"/>
              <w:rPr/>
            </w:pPr>
            <w:r w:rsidDel="00000000" w:rsidR="00000000" w:rsidRPr="00000000">
              <w:rPr>
                <w:rtl w:val="0"/>
              </w:rPr>
              <w:t xml:space="preserve">Medical Staffing</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Future meeting suggestions </w:t>
            </w:r>
          </w:p>
        </w:tc>
        <w:tc>
          <w:tcPr/>
          <w:p w:rsidR="00000000" w:rsidDel="00000000" w:rsidP="00000000" w:rsidRDefault="00000000" w:rsidRPr="00000000">
            <w:pPr>
              <w:contextualSpacing w:val="0"/>
              <w:rPr/>
            </w:pPr>
            <w:r w:rsidDel="00000000" w:rsidR="00000000" w:rsidRPr="00000000">
              <w:rPr>
                <w:rtl w:val="0"/>
              </w:rPr>
              <w:t xml:space="preserve">Diverse topic requests</w:t>
            </w:r>
          </w:p>
        </w:tc>
        <w:tc>
          <w:tcPr/>
          <w:p w:rsidR="00000000" w:rsidDel="00000000" w:rsidP="00000000" w:rsidRDefault="00000000" w:rsidRPr="00000000">
            <w:pPr>
              <w:contextualSpacing w:val="0"/>
              <w:rPr/>
            </w:pPr>
            <w:r w:rsidDel="00000000" w:rsidR="00000000" w:rsidRPr="00000000">
              <w:rPr>
                <w:rtl w:val="0"/>
              </w:rPr>
              <w:t xml:space="preserve">Pediatric topics, transfer. Diabetes, drownings, asthma, stroke, </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Sponsor suggestions</w:t>
            </w:r>
          </w:p>
        </w:tc>
        <w:tc>
          <w:tcPr/>
          <w:p w:rsidR="00000000" w:rsidDel="00000000" w:rsidP="00000000" w:rsidRDefault="00000000" w:rsidRPr="00000000">
            <w:pPr>
              <w:contextualSpacing w:val="0"/>
              <w:rPr/>
            </w:pPr>
            <w:r w:rsidDel="00000000" w:rsidR="00000000" w:rsidRPr="00000000">
              <w:rPr>
                <w:rtl w:val="0"/>
              </w:rPr>
              <w:t xml:space="preserve">McGuire Group, Gilead, Medical Staffing, Roberts, </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Recruitment</w:t>
            </w:r>
          </w:p>
        </w:tc>
        <w:tc>
          <w:tcPr/>
          <w:p w:rsidR="00000000" w:rsidDel="00000000" w:rsidP="00000000" w:rsidRDefault="00000000" w:rsidRPr="00000000">
            <w:pPr>
              <w:contextualSpacing w:val="0"/>
              <w:rPr/>
            </w:pPr>
            <w:r w:rsidDel="00000000" w:rsidR="00000000" w:rsidRPr="00000000">
              <w:rPr>
                <w:rtl w:val="0"/>
              </w:rPr>
              <w:t xml:space="preserve">Membership drive</w:t>
            </w:r>
          </w:p>
        </w:tc>
        <w:tc>
          <w:tcPr/>
          <w:p w:rsidR="00000000" w:rsidDel="00000000" w:rsidP="00000000" w:rsidRDefault="00000000" w:rsidRPr="00000000">
            <w:pPr>
              <w:contextualSpacing w:val="0"/>
              <w:rPr/>
            </w:pPr>
            <w:r w:rsidDel="00000000" w:rsidR="00000000" w:rsidRPr="00000000">
              <w:rPr>
                <w:rtl w:val="0"/>
              </w:rPr>
              <w:t xml:space="preserve">Members reminded to gather 5 new members for group discount.</w:t>
            </w:r>
          </w:p>
        </w:tc>
      </w:tr>
      <w:tr>
        <w:tc>
          <w:tcPr/>
          <w:p w:rsidR="00000000" w:rsidDel="00000000" w:rsidP="00000000" w:rsidRDefault="00000000" w:rsidRPr="00000000">
            <w:pPr>
              <w:contextualSpacing w:val="0"/>
              <w:jc w:val="right"/>
              <w:rPr>
                <w:b w:val="0"/>
              </w:rPr>
            </w:pPr>
            <w:r w:rsidDel="00000000" w:rsidR="00000000" w:rsidRPr="00000000">
              <w:rPr>
                <w:b w:val="0"/>
                <w:rtl w:val="0"/>
              </w:rPr>
              <w:t xml:space="preserve">Officer development</w:t>
            </w:r>
          </w:p>
        </w:tc>
        <w:tc>
          <w:tcPr/>
          <w:p w:rsidR="00000000" w:rsidDel="00000000" w:rsidP="00000000" w:rsidRDefault="00000000" w:rsidRPr="00000000">
            <w:pPr>
              <w:contextualSpacing w:val="0"/>
              <w:rPr/>
            </w:pPr>
            <w:r w:rsidDel="00000000" w:rsidR="00000000" w:rsidRPr="00000000">
              <w:rPr>
                <w:rtl w:val="0"/>
              </w:rPr>
              <w:t xml:space="preserve">January NYSENA</w:t>
            </w:r>
          </w:p>
        </w:tc>
        <w:tc>
          <w:tcPr/>
          <w:p w:rsidR="00000000" w:rsidDel="00000000" w:rsidP="00000000" w:rsidRDefault="00000000" w:rsidRPr="00000000">
            <w:pPr>
              <w:contextualSpacing w:val="0"/>
              <w:rPr/>
            </w:pPr>
            <w:r w:rsidDel="00000000" w:rsidR="00000000" w:rsidRPr="00000000">
              <w:rPr>
                <w:rtl w:val="0"/>
              </w:rPr>
              <w:t xml:space="preserve">Officer orientation to be held at the January NYS meeting.</w:t>
            </w:r>
          </w:p>
        </w:tc>
      </w:tr>
      <w:tr>
        <w:tc>
          <w:tcPr/>
          <w:p w:rsidR="00000000" w:rsidDel="00000000" w:rsidP="00000000" w:rsidRDefault="00000000" w:rsidRPr="00000000">
            <w:pPr>
              <w:contextualSpacing w:val="0"/>
              <w:jc w:val="right"/>
              <w:rPr/>
            </w:pPr>
            <w:r w:rsidDel="00000000" w:rsidR="00000000" w:rsidRPr="00000000">
              <w:rPr>
                <w:rtl w:val="0"/>
              </w:rPr>
              <w:t xml:space="preserve">Discussions and announcements</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MH contacts at </w:t>
            </w:r>
            <w:hyperlink r:id="rId6">
              <w:r w:rsidDel="00000000" w:rsidR="00000000" w:rsidRPr="00000000">
                <w:rPr>
                  <w:color w:val="0563c1"/>
                  <w:u w:val="single"/>
                  <w:rtl w:val="0"/>
                </w:rPr>
                <w:t xml:space="preserve">www.mhaus.org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1-800-MHHYPER</w:t>
            </w:r>
          </w:p>
        </w:tc>
      </w:tr>
    </w:tbl>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Submitted respectfully, Renee Sylvies, 12-31-17</w:t>
      </w:r>
    </w:p>
    <w:sectPr>
      <w:headerReference r:id="rId7" w:type="default"/>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8745" distR="118745" hidden="0" layoutInCell="1" locked="0" relativeHeight="0" simplePos="0">
              <wp:simplePos x="0" y="0"/>
              <wp:positionH relativeFrom="margin">
                <wp:posOffset>1587500</wp:posOffset>
              </wp:positionH>
              <wp:positionV relativeFrom="paragraph">
                <wp:posOffset>342900</wp:posOffset>
              </wp:positionV>
              <wp:extent cx="5959564" cy="279982"/>
              <wp:effectExtent b="0" l="0" r="0" t="0"/>
              <wp:wrapSquare wrapText="bothSides" distB="0" distT="0" distL="118745" distR="118745"/>
              <wp:docPr id="1" name=""/>
              <a:graphic>
                <a:graphicData uri="http://schemas.microsoft.com/office/word/2010/wordprocessingShape">
                  <wps:wsp>
                    <wps:cNvSpPr/>
                    <wps:cNvPr id="2" name="Shape 2"/>
                    <wps:spPr>
                      <a:xfrm>
                        <a:off x="2370981" y="3644772"/>
                        <a:ext cx="5950039" cy="270457"/>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ffffff"/>
                              <w:sz w:val="28"/>
                              <w:vertAlign w:val="baseline"/>
                            </w:rPr>
                            <w:t xml:space="preserve">WNY EMERGENCY NURSES CHAPTER: MEETING MINUTES</w:t>
                          </w:r>
                        </w:p>
                      </w:txbxContent>
                    </wps:txbx>
                    <wps:bodyPr anchorCtr="0" anchor="ctr" bIns="45700" lIns="91425" spcFirstLastPara="1" rIns="91425" wrap="square" tIns="45700"/>
                  </wps:wsp>
                </a:graphicData>
              </a:graphic>
            </wp:anchor>
          </w:drawing>
        </mc:Choice>
        <mc:Fallback>
          <w:drawing>
            <wp:anchor allowOverlap="1" behindDoc="0" distB="0" distT="0" distL="118745" distR="118745" hidden="0" layoutInCell="1" locked="0" relativeHeight="0" simplePos="0">
              <wp:simplePos x="0" y="0"/>
              <wp:positionH relativeFrom="margin">
                <wp:posOffset>1587500</wp:posOffset>
              </wp:positionH>
              <wp:positionV relativeFrom="paragraph">
                <wp:posOffset>342900</wp:posOffset>
              </wp:positionV>
              <wp:extent cx="5959564" cy="279982"/>
              <wp:effectExtent b="0" l="0" r="0" t="0"/>
              <wp:wrapSquare wrapText="bothSides" distB="0" distT="0" distL="118745" distR="118745"/>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9564" cy="27998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rPr>
      <w:tcPr>
        <w:tcBorders>
          <w:bottom w:color="8eaadb" w:space="0" w:sz="12" w:val="single"/>
        </w:tcBorders>
      </w:tcPr>
    </w:tblStylePr>
    <w:tblStylePr w:type="lastCol">
      <w:rPr>
        <w:b w:val="1"/>
      </w:rPr>
    </w:tblStylePr>
    <w:tblStylePr w:type="lastRow">
      <w:rPr>
        <w:b w:val="1"/>
      </w:rPr>
      <w:tcPr>
        <w:tcBorders>
          <w:top w:color="8eaadb"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haus.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